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B7C" w:rsidRPr="00AA7AFB" w:rsidP="00414B7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 w:rsidR="00E27894">
        <w:rPr>
          <w:rFonts w:ascii="Times New Roman" w:hAnsi="Times New Roman" w:cs="Times New Roman"/>
          <w:sz w:val="26"/>
          <w:szCs w:val="26"/>
        </w:rPr>
        <w:t xml:space="preserve">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 w:rsidR="000D4CCC">
        <w:rPr>
          <w:rFonts w:ascii="Times New Roman" w:hAnsi="Times New Roman" w:cs="Times New Roman"/>
          <w:sz w:val="22"/>
          <w:szCs w:val="22"/>
        </w:rPr>
        <w:t>689</w:t>
      </w:r>
      <w:r w:rsidR="00350BC4">
        <w:rPr>
          <w:rFonts w:ascii="Times New Roman" w:hAnsi="Times New Roman" w:cs="Times New Roman"/>
          <w:sz w:val="22"/>
          <w:szCs w:val="22"/>
        </w:rPr>
        <w:t>2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 w:rsidR="00423CF9">
        <w:rPr>
          <w:rFonts w:ascii="Times New Roman" w:hAnsi="Times New Roman" w:cs="Times New Roman"/>
          <w:sz w:val="22"/>
          <w:szCs w:val="22"/>
        </w:rPr>
        <w:t>1</w:t>
      </w:r>
      <w:r w:rsidR="007B46DA">
        <w:rPr>
          <w:rFonts w:ascii="Times New Roman" w:hAnsi="Times New Roman" w:cs="Times New Roman"/>
          <w:sz w:val="22"/>
          <w:szCs w:val="22"/>
        </w:rPr>
        <w:t>2</w:t>
      </w:r>
      <w:r w:rsidRPr="00AA7AFB">
        <w:rPr>
          <w:rFonts w:ascii="Times New Roman" w:hAnsi="Times New Roman" w:cs="Times New Roman"/>
          <w:sz w:val="22"/>
          <w:szCs w:val="22"/>
        </w:rPr>
        <w:t>/202</w:t>
      </w:r>
      <w:r w:rsidR="007B46DA">
        <w:rPr>
          <w:rFonts w:ascii="Times New Roman" w:hAnsi="Times New Roman" w:cs="Times New Roman"/>
          <w:sz w:val="22"/>
          <w:szCs w:val="22"/>
        </w:rPr>
        <w:t>4</w:t>
      </w:r>
    </w:p>
    <w:p w:rsidR="00414B7C" w:rsidP="00414B7C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</w:t>
      </w:r>
      <w:r w:rsidR="00E2789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50BC4" w:rsidR="00350BC4">
        <w:rPr>
          <w:rFonts w:ascii="Tahoma" w:hAnsi="Tahoma" w:cs="Tahoma"/>
          <w:b/>
          <w:bCs/>
          <w:sz w:val="20"/>
          <w:szCs w:val="20"/>
        </w:rPr>
        <w:t>86MS0052-01-2024-011498-89</w:t>
      </w:r>
    </w:p>
    <w:p w:rsidR="00414B7C" w:rsidRPr="005D20FD" w:rsidP="00414B7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414B7C" w:rsidRPr="005D20FD" w:rsidP="00414B7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414B7C" w:rsidRPr="000C0BFE" w:rsidP="000C0BFE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         </w:t>
      </w:r>
      <w:r w:rsidR="0094795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="000D4CC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14 ноября</w:t>
      </w:r>
      <w:r w:rsidRPr="000C0BFE" w:rsidR="007B46D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2024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C42933" w:rsidP="000C0BFE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414B7C" w:rsidRPr="000C0BFE" w:rsidP="000C0BFE">
      <w:pPr>
        <w:ind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Нижневартовского судебного района города окружного значения Нижневартовска ХМАО – Югры Вдовина О.В.,</w:t>
      </w:r>
      <w:r w:rsidRPr="000C0BFE" w:rsidR="00E278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0C0BFE" w:rsidR="00E27894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956B32">
        <w:rPr>
          <w:rFonts w:ascii="Times New Roman" w:hAnsi="Times New Roman" w:cs="Times New Roman"/>
          <w:sz w:val="26"/>
          <w:szCs w:val="26"/>
        </w:rPr>
        <w:t>1</w:t>
      </w:r>
      <w:r w:rsidRPr="000C0BFE" w:rsidR="007B46DA">
        <w:rPr>
          <w:rFonts w:ascii="Times New Roman" w:hAnsi="Times New Roman" w:cs="Times New Roman"/>
          <w:sz w:val="26"/>
          <w:szCs w:val="26"/>
        </w:rPr>
        <w:t>2</w:t>
      </w:r>
      <w:r w:rsidRPr="000C0BFE" w:rsidR="00E27894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414B7C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350BC4" w:rsidRPr="00350BC4" w:rsidP="00350BC4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350BC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 участием адвоката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Сороковской Л.П</w:t>
      </w:r>
      <w:r w:rsidRPr="00350BC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61628F" w:rsidRP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4CC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D4CCC" w:rsidR="000D4CCC">
        <w:rPr>
          <w:rFonts w:ascii="Times New Roman" w:hAnsi="Times New Roman" w:cs="Times New Roman"/>
          <w:sz w:val="26"/>
          <w:szCs w:val="26"/>
        </w:rPr>
        <w:t>акционерного общества «Альфа</w:t>
      </w:r>
      <w:r w:rsidR="000D4CCC">
        <w:rPr>
          <w:rFonts w:ascii="Times New Roman" w:hAnsi="Times New Roman" w:cs="Times New Roman"/>
          <w:sz w:val="26"/>
          <w:szCs w:val="26"/>
        </w:rPr>
        <w:t>С</w:t>
      </w:r>
      <w:r w:rsidRPr="000D4CCC" w:rsidR="000D4CCC">
        <w:rPr>
          <w:rFonts w:ascii="Times New Roman" w:hAnsi="Times New Roman" w:cs="Times New Roman"/>
          <w:sz w:val="26"/>
          <w:szCs w:val="26"/>
        </w:rPr>
        <w:t xml:space="preserve">трахование» к </w:t>
      </w:r>
      <w:r w:rsidR="00350BC4">
        <w:rPr>
          <w:rFonts w:ascii="Times New Roman" w:hAnsi="Times New Roman" w:cs="Times New Roman"/>
          <w:sz w:val="26"/>
          <w:szCs w:val="26"/>
        </w:rPr>
        <w:t xml:space="preserve">Сотвалдиеву Зафару Якубжон угли </w:t>
      </w:r>
      <w:r w:rsidRPr="000D4CCC" w:rsidR="000D4CCC">
        <w:rPr>
          <w:rFonts w:ascii="Times New Roman" w:hAnsi="Times New Roman" w:cs="Times New Roman"/>
          <w:sz w:val="26"/>
          <w:szCs w:val="26"/>
        </w:rPr>
        <w:t xml:space="preserve">о </w:t>
      </w:r>
      <w:r w:rsidR="000D4CCC">
        <w:rPr>
          <w:rFonts w:ascii="Times New Roman" w:hAnsi="Times New Roman" w:cs="Times New Roman"/>
          <w:sz w:val="26"/>
          <w:szCs w:val="26"/>
        </w:rPr>
        <w:t>взыскании страхового возмещения в порядке регресса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</w:t>
      </w:r>
    </w:p>
    <w:p w:rsidR="0061628F" w:rsidRP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194-199 ГПК РФ, мировой судья</w:t>
      </w:r>
    </w:p>
    <w:p w:rsid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628F" w:rsidRPr="0061628F" w:rsidP="0061628F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628F" w:rsidRP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0D4CCC" w:rsidR="000D4CCC">
        <w:rPr>
          <w:rFonts w:ascii="Times New Roman" w:hAnsi="Times New Roman" w:cs="Times New Roman"/>
          <w:sz w:val="26"/>
          <w:szCs w:val="26"/>
        </w:rPr>
        <w:t>акционерного общества «Альфа</w:t>
      </w:r>
      <w:r w:rsidR="000D4CCC">
        <w:rPr>
          <w:rFonts w:ascii="Times New Roman" w:hAnsi="Times New Roman" w:cs="Times New Roman"/>
          <w:sz w:val="26"/>
          <w:szCs w:val="26"/>
        </w:rPr>
        <w:t>С</w:t>
      </w:r>
      <w:r w:rsidRPr="000D4CCC" w:rsidR="000D4CCC">
        <w:rPr>
          <w:rFonts w:ascii="Times New Roman" w:hAnsi="Times New Roman" w:cs="Times New Roman"/>
          <w:sz w:val="26"/>
          <w:szCs w:val="26"/>
        </w:rPr>
        <w:t xml:space="preserve">трахование» к </w:t>
      </w:r>
      <w:r w:rsidR="00A6008B">
        <w:rPr>
          <w:rFonts w:ascii="Times New Roman" w:hAnsi="Times New Roman" w:cs="Times New Roman"/>
          <w:sz w:val="26"/>
          <w:szCs w:val="26"/>
        </w:rPr>
        <w:t xml:space="preserve">Сотвалдиеву Зафару Якубжон угли </w:t>
      </w:r>
      <w:r w:rsidRPr="000D4CCC" w:rsidR="000D4CCC">
        <w:rPr>
          <w:rFonts w:ascii="Times New Roman" w:hAnsi="Times New Roman" w:cs="Times New Roman"/>
          <w:sz w:val="26"/>
          <w:szCs w:val="26"/>
        </w:rPr>
        <w:t xml:space="preserve">о </w:t>
      </w:r>
      <w:r w:rsidR="000D4CCC">
        <w:rPr>
          <w:rFonts w:ascii="Times New Roman" w:hAnsi="Times New Roman" w:cs="Times New Roman"/>
          <w:sz w:val="26"/>
          <w:szCs w:val="26"/>
        </w:rPr>
        <w:t>взыскании страхового возмещения в порядке регресса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удовлетворить.</w:t>
      </w:r>
    </w:p>
    <w:p w:rsidR="000D4CCC" w:rsidP="0061628F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="00A6008B">
        <w:rPr>
          <w:rFonts w:ascii="Times New Roman" w:hAnsi="Times New Roman" w:cs="Times New Roman"/>
          <w:sz w:val="26"/>
          <w:szCs w:val="26"/>
        </w:rPr>
        <w:t xml:space="preserve">Сотвалдиева Зафара Якубжон угли 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(</w:t>
      </w:r>
      <w:r w:rsidRPr="00A6008B" w:rsidR="00A6008B">
        <w:rPr>
          <w:rFonts w:ascii="Times New Roman" w:hAnsi="Times New Roman" w:cs="Times New Roman"/>
          <w:color w:val="FF0000"/>
          <w:sz w:val="26"/>
          <w:szCs w:val="26"/>
        </w:rPr>
        <w:t xml:space="preserve">водительское удостоверение </w:t>
      </w:r>
      <w:r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Pr="000D4CCC">
        <w:rPr>
          <w:rFonts w:ascii="Times New Roman" w:hAnsi="Times New Roman" w:cs="Times New Roman"/>
          <w:sz w:val="26"/>
          <w:szCs w:val="26"/>
        </w:rPr>
        <w:t>акционерного общества «Альфа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D4CCC">
        <w:rPr>
          <w:rFonts w:ascii="Times New Roman" w:hAnsi="Times New Roman" w:cs="Times New Roman"/>
          <w:sz w:val="26"/>
          <w:szCs w:val="26"/>
        </w:rPr>
        <w:t>трахование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» (ИНН 77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13056834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</w:t>
      </w:r>
      <w:r w:rsidRPr="000D4CCC">
        <w:rPr>
          <w:rFonts w:ascii="Times New Roman" w:hAnsi="Times New Roman" w:cs="Times New Roman"/>
          <w:sz w:val="26"/>
          <w:szCs w:val="26"/>
        </w:rPr>
        <w:t xml:space="preserve">в порядке </w:t>
      </w:r>
      <w:r>
        <w:rPr>
          <w:rFonts w:ascii="Times New Roman" w:hAnsi="Times New Roman" w:cs="Times New Roman"/>
          <w:sz w:val="26"/>
          <w:szCs w:val="26"/>
        </w:rPr>
        <w:t xml:space="preserve">регресса </w:t>
      </w:r>
      <w:r w:rsidRPr="000D4CCC">
        <w:rPr>
          <w:rFonts w:ascii="Times New Roman" w:hAnsi="Times New Roman" w:cs="Times New Roman"/>
          <w:sz w:val="26"/>
          <w:szCs w:val="26"/>
        </w:rPr>
        <w:t xml:space="preserve">сумму ущерба в размере </w:t>
      </w:r>
      <w:r w:rsidR="00A6008B">
        <w:rPr>
          <w:rFonts w:ascii="Times New Roman" w:hAnsi="Times New Roman" w:cs="Times New Roman"/>
          <w:sz w:val="26"/>
          <w:szCs w:val="26"/>
        </w:rPr>
        <w:t>43705,00</w:t>
      </w:r>
      <w:r w:rsidRPr="000D4CCC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D4CCC">
        <w:rPr>
          <w:rFonts w:ascii="Times New Roman" w:hAnsi="Times New Roman" w:cs="Times New Roman"/>
          <w:sz w:val="26"/>
          <w:szCs w:val="26"/>
        </w:rPr>
        <w:t xml:space="preserve">, </w:t>
      </w:r>
      <w:r w:rsidRPr="000D4CCC">
        <w:rPr>
          <w:rFonts w:ascii="Times New Roman" w:hAnsi="Times New Roman" w:cs="Times New Roman"/>
          <w:sz w:val="26"/>
          <w:szCs w:val="26"/>
          <w:lang w:val="x-none"/>
        </w:rPr>
        <w:t xml:space="preserve">расходы по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D4CCC">
        <w:rPr>
          <w:rFonts w:ascii="Times New Roman" w:hAnsi="Times New Roman" w:cs="Times New Roman"/>
          <w:sz w:val="26"/>
          <w:szCs w:val="26"/>
          <w:lang w:val="x-none"/>
        </w:rPr>
        <w:t>плате государственной пошлины в размере</w:t>
      </w:r>
      <w:r w:rsidRPr="000D4CCC">
        <w:rPr>
          <w:rFonts w:ascii="Times New Roman" w:hAnsi="Times New Roman" w:cs="Times New Roman"/>
          <w:sz w:val="26"/>
          <w:szCs w:val="26"/>
        </w:rPr>
        <w:t xml:space="preserve"> </w:t>
      </w:r>
      <w:r w:rsidR="00A6008B">
        <w:rPr>
          <w:rFonts w:ascii="Times New Roman" w:hAnsi="Times New Roman" w:cs="Times New Roman"/>
          <w:sz w:val="26"/>
          <w:szCs w:val="26"/>
        </w:rPr>
        <w:t>1 511,15</w:t>
      </w:r>
      <w:r w:rsidRPr="000D4CCC">
        <w:rPr>
          <w:rFonts w:ascii="Times New Roman" w:hAnsi="Times New Roman" w:cs="Times New Roman"/>
          <w:sz w:val="26"/>
          <w:szCs w:val="26"/>
        </w:rPr>
        <w:t xml:space="preserve"> рублей, а всего: </w:t>
      </w:r>
      <w:r>
        <w:rPr>
          <w:rFonts w:ascii="Times New Roman" w:hAnsi="Times New Roman" w:cs="Times New Roman"/>
          <w:sz w:val="26"/>
          <w:szCs w:val="26"/>
        </w:rPr>
        <w:t>4</w:t>
      </w:r>
      <w:r w:rsidR="00A6008B">
        <w:rPr>
          <w:rFonts w:ascii="Times New Roman" w:hAnsi="Times New Roman" w:cs="Times New Roman"/>
          <w:sz w:val="26"/>
          <w:szCs w:val="26"/>
        </w:rPr>
        <w:t>5216</w:t>
      </w:r>
      <w:r>
        <w:rPr>
          <w:rFonts w:ascii="Times New Roman" w:hAnsi="Times New Roman" w:cs="Times New Roman"/>
          <w:sz w:val="26"/>
          <w:szCs w:val="26"/>
        </w:rPr>
        <w:t>,</w:t>
      </w:r>
      <w:r w:rsidR="00A6008B">
        <w:rPr>
          <w:rFonts w:ascii="Times New Roman" w:hAnsi="Times New Roman" w:cs="Times New Roman"/>
          <w:sz w:val="26"/>
          <w:szCs w:val="26"/>
        </w:rPr>
        <w:t>15</w:t>
      </w:r>
      <w:r w:rsidRPr="000D4CCC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ей.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следующие сроки: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ица, участвующие в деле, их представители не присутствовали в судебном заседании.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947955" w:rsidR="00947955">
        <w:rPr>
          <w:rFonts w:ascii="Times New Roman" w:hAnsi="Times New Roman" w:cs="Times New Roman"/>
          <w:color w:val="FF0000"/>
          <w:sz w:val="26"/>
          <w:szCs w:val="26"/>
        </w:rPr>
        <w:t>десяти</w:t>
      </w:r>
      <w:r w:rsidRPr="00947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дней со дня поступления от лиц, участвующих в деле, их представителей соответствующего заявления.</w:t>
      </w:r>
    </w:p>
    <w:p w:rsidR="00414B7C" w:rsidRPr="000C0BFE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 городской суд через мирового судью судебного участка №</w:t>
      </w:r>
      <w:r w:rsidR="00956B3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1</w:t>
      </w:r>
      <w:r w:rsid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D002D3" w:rsidRPr="000C0BFE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002D3" w:rsidRPr="000C0BFE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002D3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0BFE">
        <w:rPr>
          <w:rFonts w:ascii="Times New Roman" w:hAnsi="Times New Roman" w:cs="Times New Roman"/>
          <w:sz w:val="26"/>
          <w:szCs w:val="26"/>
        </w:rPr>
        <w:t>Мировой судья</w:t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  <w:t>О.В.Вдовина</w:t>
      </w:r>
    </w:p>
    <w:p w:rsidR="00D002D3" w:rsidRPr="00D002D3" w:rsidP="00D002D3">
      <w:pPr>
        <w:rPr>
          <w:sz w:val="27"/>
          <w:szCs w:val="27"/>
        </w:rPr>
      </w:pPr>
    </w:p>
    <w:p w:rsidR="00D002D3" w:rsidP="00D002D3">
      <w:pPr>
        <w:widowControl w:val="0"/>
        <w:jc w:val="both"/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***</w:t>
      </w:r>
    </w:p>
    <w:p w:rsidR="00415C3B" w:rsidRPr="00D002D3" w:rsidP="00D002D3">
      <w:pPr>
        <w:tabs>
          <w:tab w:val="left" w:pos="940"/>
        </w:tabs>
        <w:rPr>
          <w:sz w:val="27"/>
          <w:szCs w:val="27"/>
        </w:rPr>
      </w:pPr>
    </w:p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C"/>
    <w:rsid w:val="000C0BFE"/>
    <w:rsid w:val="000D4CCC"/>
    <w:rsid w:val="001D297E"/>
    <w:rsid w:val="00350BC4"/>
    <w:rsid w:val="00414B7C"/>
    <w:rsid w:val="00415C3B"/>
    <w:rsid w:val="00423CF9"/>
    <w:rsid w:val="00472684"/>
    <w:rsid w:val="005B2CEA"/>
    <w:rsid w:val="005D20FD"/>
    <w:rsid w:val="0061628F"/>
    <w:rsid w:val="00726143"/>
    <w:rsid w:val="007406D2"/>
    <w:rsid w:val="007B46DA"/>
    <w:rsid w:val="00822785"/>
    <w:rsid w:val="00834A45"/>
    <w:rsid w:val="00890BAC"/>
    <w:rsid w:val="00947955"/>
    <w:rsid w:val="00956B32"/>
    <w:rsid w:val="009F459E"/>
    <w:rsid w:val="00A6008B"/>
    <w:rsid w:val="00AA7AFB"/>
    <w:rsid w:val="00BA3683"/>
    <w:rsid w:val="00C120DE"/>
    <w:rsid w:val="00C30045"/>
    <w:rsid w:val="00C42933"/>
    <w:rsid w:val="00D002D3"/>
    <w:rsid w:val="00D22E9C"/>
    <w:rsid w:val="00E17A8D"/>
    <w:rsid w:val="00E27894"/>
    <w:rsid w:val="00F83C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85C9ED-214D-420B-8016-80139CEC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B7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14B7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14B7C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3004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